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B2" w:rsidRPr="00C46EB2" w:rsidRDefault="00BC5C59" w:rsidP="00BC5C59">
      <w:pPr>
        <w:rPr>
          <w:rFonts w:ascii="Times New Roman" w:hAnsi="Times New Roman" w:cs="Times New Roman"/>
          <w:b/>
          <w:sz w:val="32"/>
          <w:szCs w:val="32"/>
        </w:rPr>
      </w:pPr>
      <w:r w:rsidRPr="00C46EB2">
        <w:rPr>
          <w:rFonts w:ascii="Times New Roman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62940" cy="655320"/>
            <wp:effectExtent l="19050" t="0" r="3810" b="0"/>
            <wp:wrapSquare wrapText="bothSides"/>
            <wp:docPr id="1" name="Picture 0" descr="heade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EB2">
        <w:rPr>
          <w:rFonts w:ascii="Times New Roman" w:hAnsi="Times New Roman" w:cs="Times New Roman"/>
          <w:b/>
          <w:sz w:val="32"/>
          <w:szCs w:val="32"/>
        </w:rPr>
        <w:t xml:space="preserve">Eatons Hill Medical Centre </w:t>
      </w:r>
    </w:p>
    <w:p w:rsidR="003C27AD" w:rsidRDefault="00BC5C59" w:rsidP="00BC5C59">
      <w:pPr>
        <w:rPr>
          <w:rFonts w:ascii="Times New Roman" w:hAnsi="Times New Roman" w:cs="Times New Roman"/>
          <w:b/>
          <w:sz w:val="36"/>
          <w:szCs w:val="36"/>
        </w:rPr>
      </w:pPr>
      <w:r w:rsidRPr="00C46EB2">
        <w:rPr>
          <w:rFonts w:ascii="Times New Roman" w:hAnsi="Times New Roman" w:cs="Times New Roman"/>
          <w:b/>
          <w:sz w:val="32"/>
          <w:szCs w:val="32"/>
        </w:rPr>
        <w:t xml:space="preserve">Iron Infusion Information </w:t>
      </w:r>
      <w:r w:rsidR="00C46EB2" w:rsidRPr="00C46EB2">
        <w:rPr>
          <w:rFonts w:ascii="Times New Roman" w:hAnsi="Times New Roman" w:cs="Times New Roman"/>
          <w:b/>
          <w:sz w:val="32"/>
          <w:szCs w:val="32"/>
        </w:rPr>
        <w:t>Sheet</w:t>
      </w:r>
      <w:r w:rsidRPr="00BC5C5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_____________________________________________</w:t>
      </w:r>
    </w:p>
    <w:p w:rsidR="00C035BE" w:rsidRDefault="00C035BE" w:rsidP="00BC5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 to making an appointment</w:t>
      </w:r>
    </w:p>
    <w:p w:rsidR="00C035BE" w:rsidRPr="008D43C1" w:rsidRDefault="00C035BE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We would like to invite you to visit our website</w:t>
      </w:r>
      <w:r w:rsidR="00FF0CAE" w:rsidRPr="008D43C1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FF0CAE" w:rsidRPr="008D43C1">
          <w:rPr>
            <w:rStyle w:val="Hyperlink"/>
            <w:rFonts w:ascii="Times New Roman" w:hAnsi="Times New Roman" w:cs="Times New Roman"/>
            <w:sz w:val="24"/>
            <w:szCs w:val="24"/>
          </w:rPr>
          <w:t>www.eatonshillmedical.com.au</w:t>
        </w:r>
      </w:hyperlink>
      <w:r w:rsidR="00FF0CAE" w:rsidRPr="008D43C1">
        <w:rPr>
          <w:rFonts w:ascii="Times New Roman" w:hAnsi="Times New Roman" w:cs="Times New Roman"/>
          <w:sz w:val="24"/>
          <w:szCs w:val="24"/>
        </w:rPr>
        <w:t>) and</w:t>
      </w:r>
      <w:r w:rsidRPr="008D43C1">
        <w:rPr>
          <w:rFonts w:ascii="Times New Roman" w:hAnsi="Times New Roman" w:cs="Times New Roman"/>
          <w:sz w:val="24"/>
          <w:szCs w:val="24"/>
        </w:rPr>
        <w:t xml:space="preserve"> </w:t>
      </w:r>
      <w:r w:rsidR="00FF0CAE" w:rsidRPr="008D43C1">
        <w:rPr>
          <w:rFonts w:ascii="Times New Roman" w:hAnsi="Times New Roman" w:cs="Times New Roman"/>
          <w:sz w:val="24"/>
          <w:szCs w:val="24"/>
        </w:rPr>
        <w:t>review our</w:t>
      </w:r>
      <w:r w:rsidRPr="008D43C1">
        <w:rPr>
          <w:rFonts w:ascii="Times New Roman" w:hAnsi="Times New Roman" w:cs="Times New Roman"/>
          <w:sz w:val="24"/>
          <w:szCs w:val="24"/>
        </w:rPr>
        <w:t xml:space="preserve"> information o</w:t>
      </w:r>
      <w:r w:rsidR="00FF0CAE" w:rsidRPr="008D43C1">
        <w:rPr>
          <w:rFonts w:ascii="Times New Roman" w:hAnsi="Times New Roman" w:cs="Times New Roman"/>
          <w:sz w:val="24"/>
          <w:szCs w:val="24"/>
        </w:rPr>
        <w:t>n</w:t>
      </w:r>
      <w:r w:rsidR="00215A34">
        <w:rPr>
          <w:rFonts w:ascii="Times New Roman" w:hAnsi="Times New Roman" w:cs="Times New Roman"/>
          <w:sz w:val="24"/>
          <w:szCs w:val="24"/>
        </w:rPr>
        <w:t xml:space="preserve"> Iron Infusion or ring for an information pack (3325 5559).</w:t>
      </w:r>
    </w:p>
    <w:p w:rsidR="00C035BE" w:rsidRPr="008D43C1" w:rsidRDefault="00C035BE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A referral from your regular doctor with your full medical information and blood test results are desired.</w:t>
      </w:r>
    </w:p>
    <w:p w:rsidR="00C035BE" w:rsidRPr="008D43C1" w:rsidRDefault="00C035BE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If you do not have a referral, please provide a summary of your medical history, medication and allergy</w:t>
      </w:r>
      <w:r w:rsidR="00FF0CAE" w:rsidRPr="008D43C1">
        <w:rPr>
          <w:rFonts w:ascii="Times New Roman" w:hAnsi="Times New Roman" w:cs="Times New Roman"/>
          <w:sz w:val="24"/>
          <w:szCs w:val="24"/>
        </w:rPr>
        <w:t xml:space="preserve"> (s)</w:t>
      </w:r>
      <w:r w:rsidRPr="008D43C1">
        <w:rPr>
          <w:rFonts w:ascii="Times New Roman" w:hAnsi="Times New Roman" w:cs="Times New Roman"/>
          <w:sz w:val="24"/>
          <w:szCs w:val="24"/>
        </w:rPr>
        <w:t xml:space="preserve">. </w:t>
      </w:r>
      <w:r w:rsidR="000176ED" w:rsidRPr="008D43C1">
        <w:rPr>
          <w:rFonts w:ascii="Times New Roman" w:hAnsi="Times New Roman" w:cs="Times New Roman"/>
          <w:sz w:val="24"/>
          <w:szCs w:val="24"/>
        </w:rPr>
        <w:t>A template is attached.</w:t>
      </w:r>
    </w:p>
    <w:p w:rsidR="00C035BE" w:rsidRPr="008D43C1" w:rsidRDefault="00C035BE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 xml:space="preserve">If you do not have your blood test results, please </w:t>
      </w:r>
      <w:r w:rsidR="000176ED" w:rsidRPr="008D43C1">
        <w:rPr>
          <w:rFonts w:ascii="Times New Roman" w:hAnsi="Times New Roman" w:cs="Times New Roman"/>
          <w:sz w:val="24"/>
          <w:szCs w:val="24"/>
        </w:rPr>
        <w:t xml:space="preserve">tell us </w:t>
      </w:r>
      <w:r w:rsidRPr="008D43C1">
        <w:rPr>
          <w:rFonts w:ascii="Times New Roman" w:hAnsi="Times New Roman" w:cs="Times New Roman"/>
          <w:sz w:val="24"/>
          <w:szCs w:val="24"/>
        </w:rPr>
        <w:t xml:space="preserve">the company (usually QML or SNP) </w:t>
      </w:r>
      <w:r w:rsidR="000176ED" w:rsidRPr="008D43C1">
        <w:rPr>
          <w:rFonts w:ascii="Times New Roman" w:hAnsi="Times New Roman" w:cs="Times New Roman"/>
          <w:sz w:val="24"/>
          <w:szCs w:val="24"/>
        </w:rPr>
        <w:t xml:space="preserve">where you have </w:t>
      </w:r>
      <w:r w:rsidR="00FF0CAE" w:rsidRPr="008D43C1">
        <w:rPr>
          <w:rFonts w:ascii="Times New Roman" w:hAnsi="Times New Roman" w:cs="Times New Roman"/>
          <w:sz w:val="24"/>
          <w:szCs w:val="24"/>
        </w:rPr>
        <w:t xml:space="preserve">had </w:t>
      </w:r>
      <w:r w:rsidR="000176ED" w:rsidRPr="008D43C1">
        <w:rPr>
          <w:rFonts w:ascii="Times New Roman" w:hAnsi="Times New Roman" w:cs="Times New Roman"/>
          <w:sz w:val="24"/>
          <w:szCs w:val="24"/>
        </w:rPr>
        <w:t xml:space="preserve">the blood test </w:t>
      </w:r>
      <w:r w:rsidR="00FF0CAE" w:rsidRPr="008D43C1">
        <w:rPr>
          <w:rFonts w:ascii="Times New Roman" w:hAnsi="Times New Roman" w:cs="Times New Roman"/>
          <w:sz w:val="24"/>
          <w:szCs w:val="24"/>
        </w:rPr>
        <w:t>taken</w:t>
      </w:r>
      <w:r w:rsidR="000176ED" w:rsidRPr="008D43C1">
        <w:rPr>
          <w:rFonts w:ascii="Times New Roman" w:hAnsi="Times New Roman" w:cs="Times New Roman"/>
          <w:sz w:val="24"/>
          <w:szCs w:val="24"/>
        </w:rPr>
        <w:t>. A consent form may be required to be signed in order to download your results prior to the appointment.</w:t>
      </w:r>
      <w:r w:rsidRPr="008D4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ED" w:rsidRPr="008D43C1" w:rsidRDefault="000176ED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Please note that Eatons Hill Medical Centre only provide</w:t>
      </w:r>
      <w:r w:rsidR="00FF0CAE" w:rsidRPr="008D43C1">
        <w:rPr>
          <w:rFonts w:ascii="Times New Roman" w:hAnsi="Times New Roman" w:cs="Times New Roman"/>
          <w:sz w:val="24"/>
          <w:szCs w:val="24"/>
        </w:rPr>
        <w:t>s</w:t>
      </w:r>
      <w:r w:rsidRPr="008D43C1">
        <w:rPr>
          <w:rFonts w:ascii="Times New Roman" w:hAnsi="Times New Roman" w:cs="Times New Roman"/>
          <w:sz w:val="24"/>
          <w:szCs w:val="24"/>
        </w:rPr>
        <w:t xml:space="preserve"> the service for your iron infusion. Please return to your usual doctor for definite investigation and management of your medical conditions. </w:t>
      </w:r>
    </w:p>
    <w:p w:rsidR="000176ED" w:rsidRPr="008D43C1" w:rsidRDefault="000176ED" w:rsidP="00C035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Only Ferinject is used in this clinic.</w:t>
      </w:r>
    </w:p>
    <w:p w:rsidR="00A6347B" w:rsidRPr="00C46EB2" w:rsidRDefault="00A6347B" w:rsidP="00BC5C59">
      <w:pPr>
        <w:rPr>
          <w:rFonts w:ascii="Times New Roman" w:hAnsi="Times New Roman" w:cs="Times New Roman"/>
          <w:b/>
          <w:sz w:val="24"/>
          <w:szCs w:val="24"/>
        </w:rPr>
      </w:pPr>
      <w:r w:rsidRPr="00C46EB2">
        <w:rPr>
          <w:rFonts w:ascii="Times New Roman" w:hAnsi="Times New Roman" w:cs="Times New Roman"/>
          <w:b/>
          <w:sz w:val="24"/>
          <w:szCs w:val="24"/>
        </w:rPr>
        <w:t xml:space="preserve">First Appointment   </w:t>
      </w:r>
    </w:p>
    <w:p w:rsidR="000176ED" w:rsidRPr="008D43C1" w:rsidRDefault="000176ED" w:rsidP="00625758">
      <w:p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 xml:space="preserve">Depending on your medical history, it may take up to </w:t>
      </w:r>
      <w:r w:rsidR="00625758" w:rsidRPr="008D43C1">
        <w:rPr>
          <w:rFonts w:ascii="Times New Roman" w:hAnsi="Times New Roman" w:cs="Times New Roman"/>
          <w:sz w:val="24"/>
          <w:szCs w:val="24"/>
        </w:rPr>
        <w:t>20-</w:t>
      </w:r>
      <w:r w:rsidRPr="008D43C1">
        <w:rPr>
          <w:rFonts w:ascii="Times New Roman" w:hAnsi="Times New Roman" w:cs="Times New Roman"/>
          <w:sz w:val="24"/>
          <w:szCs w:val="24"/>
        </w:rPr>
        <w:t>40mins for the consultation</w:t>
      </w:r>
      <w:r w:rsidR="00625758" w:rsidRPr="008D43C1">
        <w:rPr>
          <w:rFonts w:ascii="Times New Roman" w:hAnsi="Times New Roman" w:cs="Times New Roman"/>
          <w:sz w:val="24"/>
          <w:szCs w:val="24"/>
        </w:rPr>
        <w:t>. Out of pocket after Medicare</w:t>
      </w:r>
      <w:r w:rsidR="006A4BF7">
        <w:rPr>
          <w:rFonts w:ascii="Times New Roman" w:hAnsi="Times New Roman" w:cs="Times New Roman"/>
          <w:sz w:val="24"/>
          <w:szCs w:val="24"/>
        </w:rPr>
        <w:t xml:space="preserve"> rebate is usually around $35-$5</w:t>
      </w:r>
      <w:r w:rsidR="00625758" w:rsidRPr="008D43C1">
        <w:rPr>
          <w:rFonts w:ascii="Times New Roman" w:hAnsi="Times New Roman" w:cs="Times New Roman"/>
          <w:sz w:val="24"/>
          <w:szCs w:val="24"/>
        </w:rPr>
        <w:t>0 depending on the length of time you spen</w:t>
      </w:r>
      <w:r w:rsidR="008D43C1" w:rsidRPr="008D43C1">
        <w:rPr>
          <w:rFonts w:ascii="Times New Roman" w:hAnsi="Times New Roman" w:cs="Times New Roman"/>
          <w:sz w:val="24"/>
          <w:szCs w:val="24"/>
        </w:rPr>
        <w:t>d</w:t>
      </w:r>
      <w:r w:rsidR="00625758" w:rsidRPr="008D43C1">
        <w:rPr>
          <w:rFonts w:ascii="Times New Roman" w:hAnsi="Times New Roman" w:cs="Times New Roman"/>
          <w:sz w:val="24"/>
          <w:szCs w:val="24"/>
        </w:rPr>
        <w:t xml:space="preserve"> with the doctor. </w:t>
      </w:r>
    </w:p>
    <w:p w:rsidR="00625758" w:rsidRPr="008D43C1" w:rsidRDefault="00625758" w:rsidP="00625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Review your medical history and blood results with doctor. Determine suitability for iron infusion at the practice (allergies, risk factors).</w:t>
      </w:r>
    </w:p>
    <w:p w:rsidR="00A6347B" w:rsidRPr="00C46EB2" w:rsidRDefault="00A6347B" w:rsidP="00A634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Provide information about iron infusion and discuss</w:t>
      </w:r>
      <w:r w:rsidR="000176ED">
        <w:rPr>
          <w:rFonts w:ascii="Times New Roman" w:hAnsi="Times New Roman" w:cs="Times New Roman"/>
          <w:sz w:val="24"/>
          <w:szCs w:val="24"/>
        </w:rPr>
        <w:t>ion</w:t>
      </w:r>
      <w:r w:rsidRPr="00C46EB2">
        <w:rPr>
          <w:rFonts w:ascii="Times New Roman" w:hAnsi="Times New Roman" w:cs="Times New Roman"/>
          <w:sz w:val="24"/>
          <w:szCs w:val="24"/>
        </w:rPr>
        <w:t>.</w:t>
      </w:r>
    </w:p>
    <w:p w:rsidR="00A6347B" w:rsidRPr="00C46EB2" w:rsidRDefault="00A6347B" w:rsidP="00A634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Provide consent form and discuss</w:t>
      </w:r>
      <w:r w:rsidR="000176ED">
        <w:rPr>
          <w:rFonts w:ascii="Times New Roman" w:hAnsi="Times New Roman" w:cs="Times New Roman"/>
          <w:sz w:val="24"/>
          <w:szCs w:val="24"/>
        </w:rPr>
        <w:t>ion</w:t>
      </w:r>
      <w:r w:rsidRPr="00C46EB2">
        <w:rPr>
          <w:rFonts w:ascii="Times New Roman" w:hAnsi="Times New Roman" w:cs="Times New Roman"/>
          <w:sz w:val="24"/>
          <w:szCs w:val="24"/>
        </w:rPr>
        <w:t>.</w:t>
      </w:r>
    </w:p>
    <w:p w:rsidR="00A6347B" w:rsidRPr="00C46EB2" w:rsidRDefault="00A6347B" w:rsidP="00A634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Provide script for Ferinject</w:t>
      </w:r>
      <w:r w:rsidR="000176ED">
        <w:rPr>
          <w:rFonts w:ascii="Times New Roman" w:hAnsi="Times New Roman" w:cs="Times New Roman"/>
          <w:sz w:val="24"/>
          <w:szCs w:val="24"/>
        </w:rPr>
        <w:t>.</w:t>
      </w:r>
    </w:p>
    <w:p w:rsidR="00A6347B" w:rsidRPr="00C46EB2" w:rsidRDefault="00A6347B" w:rsidP="00A6347B">
      <w:pPr>
        <w:rPr>
          <w:rFonts w:ascii="Times New Roman" w:hAnsi="Times New Roman" w:cs="Times New Roman"/>
          <w:b/>
          <w:sz w:val="24"/>
          <w:szCs w:val="24"/>
        </w:rPr>
      </w:pPr>
      <w:r w:rsidRPr="00C46EB2">
        <w:rPr>
          <w:rFonts w:ascii="Times New Roman" w:hAnsi="Times New Roman" w:cs="Times New Roman"/>
          <w:b/>
          <w:sz w:val="24"/>
          <w:szCs w:val="24"/>
        </w:rPr>
        <w:t xml:space="preserve"> Second Appointment    (</w:t>
      </w:r>
      <w:r w:rsidRPr="00C46EB2">
        <w:rPr>
          <w:rFonts w:ascii="Times New Roman" w:hAnsi="Times New Roman" w:cs="Times New Roman"/>
          <w:b/>
          <w:i/>
          <w:sz w:val="24"/>
          <w:szCs w:val="24"/>
        </w:rPr>
        <w:t>$150 out of pocket – 1 hour appointment</w:t>
      </w:r>
      <w:r w:rsidRPr="00C46EB2">
        <w:rPr>
          <w:rFonts w:ascii="Times New Roman" w:hAnsi="Times New Roman" w:cs="Times New Roman"/>
          <w:b/>
          <w:sz w:val="24"/>
          <w:szCs w:val="24"/>
        </w:rPr>
        <w:t>)</w:t>
      </w:r>
    </w:p>
    <w:p w:rsidR="00F953E5" w:rsidRPr="00C46EB2" w:rsidRDefault="00F953E5" w:rsidP="00F953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6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347B" w:rsidRPr="00C46EB2">
        <w:rPr>
          <w:rFonts w:ascii="Times New Roman" w:hAnsi="Times New Roman" w:cs="Times New Roman"/>
          <w:sz w:val="24"/>
          <w:szCs w:val="24"/>
          <w:u w:val="single"/>
        </w:rPr>
        <w:t xml:space="preserve">Before the appointment    </w:t>
      </w:r>
    </w:p>
    <w:p w:rsidR="00F953E5" w:rsidRPr="00C46EB2" w:rsidRDefault="00F953E5" w:rsidP="00F953E5">
      <w:pPr>
        <w:pStyle w:val="ListParagraph"/>
        <w:numPr>
          <w:ilvl w:val="0"/>
          <w:numId w:val="10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Continue taking all of your normal medication, however please stop taking any iron tablets at least 7 days before the infusion  </w:t>
      </w:r>
    </w:p>
    <w:p w:rsidR="00F953E5" w:rsidRPr="00C46EB2" w:rsidRDefault="00F953E5" w:rsidP="00F953E5">
      <w:pPr>
        <w:pStyle w:val="ListParagraph"/>
        <w:numPr>
          <w:ilvl w:val="0"/>
          <w:numId w:val="10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What to wear – dress in loose, comfortable clothing - Please wear a short sleeve top  </w:t>
      </w:r>
    </w:p>
    <w:p w:rsidR="00F953E5" w:rsidRPr="00C46EB2" w:rsidRDefault="00F953E5" w:rsidP="00F953E5">
      <w:pPr>
        <w:pStyle w:val="ListParagraph"/>
        <w:numPr>
          <w:ilvl w:val="0"/>
          <w:numId w:val="10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Meals – you may eat as normal prior to the infusion  </w:t>
      </w:r>
    </w:p>
    <w:p w:rsidR="00F953E5" w:rsidRPr="00C46EB2" w:rsidRDefault="00F953E5" w:rsidP="00F953E5">
      <w:pPr>
        <w:pStyle w:val="ListParagraph"/>
        <w:numPr>
          <w:ilvl w:val="0"/>
          <w:numId w:val="10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Please drink 2-3 glasses of water prior to your appointment </w:t>
      </w:r>
    </w:p>
    <w:p w:rsidR="00A6347B" w:rsidRPr="00C46EB2" w:rsidRDefault="00F953E5" w:rsidP="00F953E5">
      <w:pPr>
        <w:pStyle w:val="ListParagraph"/>
        <w:numPr>
          <w:ilvl w:val="0"/>
          <w:numId w:val="10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 You can drive yourself to and from the appointment </w:t>
      </w:r>
    </w:p>
    <w:p w:rsidR="008D43C1" w:rsidRDefault="008D43C1" w:rsidP="00F953E5">
      <w:pPr>
        <w:tabs>
          <w:tab w:val="left" w:pos="948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F953E5" w:rsidRPr="00C46EB2" w:rsidRDefault="00F953E5" w:rsidP="00F953E5">
      <w:pPr>
        <w:tabs>
          <w:tab w:val="left" w:pos="94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46EB2">
        <w:rPr>
          <w:rFonts w:ascii="Times New Roman" w:hAnsi="Times New Roman" w:cs="Times New Roman"/>
          <w:sz w:val="24"/>
          <w:szCs w:val="24"/>
          <w:u w:val="single"/>
        </w:rPr>
        <w:lastRenderedPageBreak/>
        <w:t>The Infusion – what to expect</w:t>
      </w:r>
    </w:p>
    <w:p w:rsidR="00F953E5" w:rsidRPr="00C46EB2" w:rsidRDefault="00F953E5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A cannula will be put in</w:t>
      </w:r>
      <w:r w:rsidR="008D43C1">
        <w:rPr>
          <w:rFonts w:ascii="Times New Roman" w:hAnsi="Times New Roman" w:cs="Times New Roman"/>
          <w:sz w:val="24"/>
          <w:szCs w:val="24"/>
        </w:rPr>
        <w:t>to your arm to enable the</w:t>
      </w:r>
      <w:r w:rsidRPr="00C46EB2">
        <w:rPr>
          <w:rFonts w:ascii="Times New Roman" w:hAnsi="Times New Roman" w:cs="Times New Roman"/>
          <w:sz w:val="24"/>
          <w:szCs w:val="24"/>
        </w:rPr>
        <w:t xml:space="preserve"> iron solution to be given</w:t>
      </w:r>
    </w:p>
    <w:p w:rsidR="00F953E5" w:rsidRPr="00C46EB2" w:rsidRDefault="00F953E5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The nurse will take regular observations throughout the infusion</w:t>
      </w:r>
    </w:p>
    <w:p w:rsidR="00F953E5" w:rsidRPr="00C46EB2" w:rsidRDefault="00F953E5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The iron infusion will take 15 mins </w:t>
      </w:r>
    </w:p>
    <w:p w:rsidR="00F953E5" w:rsidRPr="00C46EB2" w:rsidRDefault="00F953E5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If a suitable vein cannot be found, the infusion may be rescheduled</w:t>
      </w:r>
    </w:p>
    <w:p w:rsidR="00F953E5" w:rsidRDefault="00F953E5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If </w:t>
      </w:r>
      <w:r w:rsidRPr="00C46EB2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C46EB2">
        <w:rPr>
          <w:rFonts w:ascii="Times New Roman" w:hAnsi="Times New Roman" w:cs="Times New Roman"/>
          <w:sz w:val="24"/>
          <w:szCs w:val="24"/>
        </w:rPr>
        <w:t xml:space="preserve"> side effects are experienced during or following the infusion, please inform the nurse</w:t>
      </w:r>
    </w:p>
    <w:p w:rsidR="008D43C1" w:rsidRDefault="008D43C1" w:rsidP="00F953E5">
      <w:pPr>
        <w:pStyle w:val="ListParagraph"/>
        <w:numPr>
          <w:ilvl w:val="0"/>
          <w:numId w:val="11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infusion might be terminated due to complication.</w:t>
      </w:r>
    </w:p>
    <w:p w:rsidR="00F953E5" w:rsidRPr="00C46EB2" w:rsidRDefault="00F953E5" w:rsidP="00F953E5">
      <w:pPr>
        <w:tabs>
          <w:tab w:val="left" w:pos="94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46EB2">
        <w:rPr>
          <w:rFonts w:ascii="Times New Roman" w:hAnsi="Times New Roman" w:cs="Times New Roman"/>
          <w:sz w:val="24"/>
          <w:szCs w:val="24"/>
          <w:u w:val="single"/>
        </w:rPr>
        <w:t>What symptoms might you experience?</w:t>
      </w:r>
    </w:p>
    <w:p w:rsidR="00F953E5" w:rsidRPr="00C46EB2" w:rsidRDefault="00F953E5" w:rsidP="00F953E5">
      <w:p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i/>
          <w:sz w:val="24"/>
          <w:szCs w:val="24"/>
        </w:rPr>
        <w:t>Common</w:t>
      </w:r>
      <w:r w:rsidRPr="00C46EB2">
        <w:rPr>
          <w:rFonts w:ascii="Times New Roman" w:hAnsi="Times New Roman" w:cs="Times New Roman"/>
          <w:sz w:val="24"/>
          <w:szCs w:val="24"/>
        </w:rPr>
        <w:t xml:space="preserve"> (these may continue on and off for up to 1-7days)</w:t>
      </w:r>
    </w:p>
    <w:p w:rsidR="00F953E5" w:rsidRPr="00C46EB2" w:rsidRDefault="00F953E5" w:rsidP="00F953E5">
      <w:pPr>
        <w:pStyle w:val="ListParagraph"/>
        <w:numPr>
          <w:ilvl w:val="0"/>
          <w:numId w:val="12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Temporary changes in taste</w:t>
      </w:r>
    </w:p>
    <w:p w:rsidR="00F953E5" w:rsidRPr="00C46EB2" w:rsidRDefault="00F953E5" w:rsidP="00F953E5">
      <w:pPr>
        <w:pStyle w:val="ListParagraph"/>
        <w:numPr>
          <w:ilvl w:val="0"/>
          <w:numId w:val="12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Headache, feeling sick or vomiting</w:t>
      </w:r>
    </w:p>
    <w:p w:rsidR="00F953E5" w:rsidRPr="00C46EB2" w:rsidRDefault="00F953E5" w:rsidP="00F953E5">
      <w:pPr>
        <w:pStyle w:val="ListParagraph"/>
        <w:numPr>
          <w:ilvl w:val="0"/>
          <w:numId w:val="12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Muscle and joint pain</w:t>
      </w:r>
    </w:p>
    <w:p w:rsidR="00F953E5" w:rsidRPr="00C46EB2" w:rsidRDefault="00F953E5" w:rsidP="00F953E5">
      <w:pPr>
        <w:pStyle w:val="ListParagraph"/>
        <w:numPr>
          <w:ilvl w:val="0"/>
          <w:numId w:val="12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Itchiness, rash</w:t>
      </w:r>
    </w:p>
    <w:p w:rsidR="00F953E5" w:rsidRPr="00C46EB2" w:rsidRDefault="00F953E5" w:rsidP="00F953E5">
      <w:pPr>
        <w:pStyle w:val="ListParagraph"/>
        <w:numPr>
          <w:ilvl w:val="0"/>
          <w:numId w:val="12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Dizziness</w:t>
      </w:r>
    </w:p>
    <w:p w:rsidR="00F953E5" w:rsidRPr="00C46EB2" w:rsidRDefault="00F953E5" w:rsidP="00F953E5">
      <w:p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i/>
          <w:sz w:val="24"/>
          <w:szCs w:val="24"/>
        </w:rPr>
        <w:t>Uncommon</w:t>
      </w:r>
      <w:r w:rsidRPr="00C46EB2">
        <w:rPr>
          <w:rFonts w:ascii="Times New Roman" w:hAnsi="Times New Roman" w:cs="Times New Roman"/>
          <w:sz w:val="24"/>
          <w:szCs w:val="24"/>
        </w:rPr>
        <w:t xml:space="preserve"> </w:t>
      </w:r>
      <w:r w:rsidR="00C46EB2" w:rsidRPr="00C46EB2">
        <w:rPr>
          <w:rFonts w:ascii="Times New Roman" w:hAnsi="Times New Roman" w:cs="Times New Roman"/>
          <w:sz w:val="24"/>
          <w:szCs w:val="24"/>
        </w:rPr>
        <w:t>(NOTE: Severe side effects are rare. You will be closely monitored by the nurse during the infusion of iron).</w:t>
      </w:r>
    </w:p>
    <w:p w:rsidR="00C46EB2" w:rsidRPr="00C46EB2" w:rsidRDefault="00C46EB2" w:rsidP="00C46EB2">
      <w:pPr>
        <w:pStyle w:val="ListParagraph"/>
        <w:numPr>
          <w:ilvl w:val="0"/>
          <w:numId w:val="13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Burning, swelling and/or discolouration at injection site</w:t>
      </w:r>
    </w:p>
    <w:p w:rsidR="00C46EB2" w:rsidRPr="00C46EB2" w:rsidRDefault="00C46EB2" w:rsidP="00C46EB2">
      <w:pPr>
        <w:pStyle w:val="ListParagraph"/>
        <w:numPr>
          <w:ilvl w:val="0"/>
          <w:numId w:val="13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Permanent skin discolouration at the injection site</w:t>
      </w:r>
    </w:p>
    <w:p w:rsidR="00C46EB2" w:rsidRPr="00C46EB2" w:rsidRDefault="00C46EB2" w:rsidP="00C46EB2">
      <w:pPr>
        <w:pStyle w:val="ListParagraph"/>
        <w:numPr>
          <w:ilvl w:val="0"/>
          <w:numId w:val="13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Shortness of breath</w:t>
      </w:r>
    </w:p>
    <w:p w:rsidR="00C46EB2" w:rsidRPr="00C46EB2" w:rsidRDefault="00C46EB2" w:rsidP="00C46EB2">
      <w:pPr>
        <w:tabs>
          <w:tab w:val="left" w:pos="94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46EB2">
        <w:rPr>
          <w:rFonts w:ascii="Times New Roman" w:hAnsi="Times New Roman" w:cs="Times New Roman"/>
          <w:sz w:val="24"/>
          <w:szCs w:val="24"/>
          <w:u w:val="single"/>
        </w:rPr>
        <w:t>Following the infusion</w:t>
      </w:r>
    </w:p>
    <w:p w:rsidR="00C46EB2" w:rsidRPr="00C46EB2" w:rsidRDefault="00C46EB2" w:rsidP="00C46EB2">
      <w:pPr>
        <w:pStyle w:val="ListParagraph"/>
        <w:numPr>
          <w:ilvl w:val="0"/>
          <w:numId w:val="14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>You will be required to wait 30 minutes for observation</w:t>
      </w:r>
      <w:r w:rsidR="00FC2F03">
        <w:rPr>
          <w:rFonts w:ascii="Times New Roman" w:hAnsi="Times New Roman" w:cs="Times New Roman"/>
          <w:sz w:val="24"/>
          <w:szCs w:val="24"/>
        </w:rPr>
        <w:t>.</w:t>
      </w:r>
    </w:p>
    <w:p w:rsidR="00C46EB2" w:rsidRPr="008D43C1" w:rsidRDefault="00C46EB2" w:rsidP="00C46EB2">
      <w:pPr>
        <w:pStyle w:val="ListParagraph"/>
        <w:numPr>
          <w:ilvl w:val="0"/>
          <w:numId w:val="14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The iron will take a few weeks to have its full effect and your doctor will check your blood iron levels </w:t>
      </w:r>
      <w:r w:rsidRPr="008D43C1">
        <w:rPr>
          <w:rFonts w:ascii="Times New Roman" w:hAnsi="Times New Roman" w:cs="Times New Roman"/>
          <w:sz w:val="24"/>
          <w:szCs w:val="24"/>
        </w:rPr>
        <w:t xml:space="preserve">in </w:t>
      </w:r>
      <w:r w:rsidR="00FC2F03" w:rsidRPr="008D43C1">
        <w:rPr>
          <w:rFonts w:ascii="Times New Roman" w:hAnsi="Times New Roman" w:cs="Times New Roman"/>
          <w:sz w:val="24"/>
          <w:szCs w:val="24"/>
        </w:rPr>
        <w:t xml:space="preserve">3- </w:t>
      </w:r>
      <w:r w:rsidRPr="008D43C1">
        <w:rPr>
          <w:rFonts w:ascii="Times New Roman" w:hAnsi="Times New Roman" w:cs="Times New Roman"/>
          <w:sz w:val="24"/>
          <w:szCs w:val="24"/>
        </w:rPr>
        <w:t>6 weeks</w:t>
      </w:r>
      <w:r w:rsidR="00FC2F03" w:rsidRPr="008D43C1">
        <w:rPr>
          <w:rFonts w:ascii="Times New Roman" w:hAnsi="Times New Roman" w:cs="Times New Roman"/>
          <w:sz w:val="24"/>
          <w:szCs w:val="24"/>
        </w:rPr>
        <w:t>.</w:t>
      </w:r>
    </w:p>
    <w:p w:rsidR="00C46EB2" w:rsidRPr="008D43C1" w:rsidRDefault="00C46EB2" w:rsidP="00C46EB2">
      <w:pPr>
        <w:pStyle w:val="ListParagraph"/>
        <w:numPr>
          <w:ilvl w:val="0"/>
          <w:numId w:val="14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Please check with the doctor before re-starting any oral iron tablets</w:t>
      </w:r>
      <w:r w:rsidR="00FC2F03" w:rsidRPr="008D43C1">
        <w:rPr>
          <w:rFonts w:ascii="Times New Roman" w:hAnsi="Times New Roman" w:cs="Times New Roman"/>
          <w:sz w:val="24"/>
          <w:szCs w:val="24"/>
        </w:rPr>
        <w:t>. Do not recomme</w:t>
      </w:r>
      <w:r w:rsidR="005F43F7" w:rsidRPr="008D43C1">
        <w:rPr>
          <w:rFonts w:ascii="Times New Roman" w:hAnsi="Times New Roman" w:cs="Times New Roman"/>
          <w:sz w:val="24"/>
          <w:szCs w:val="24"/>
        </w:rPr>
        <w:t>n</w:t>
      </w:r>
      <w:r w:rsidR="00FC2F03" w:rsidRPr="008D43C1">
        <w:rPr>
          <w:rFonts w:ascii="Times New Roman" w:hAnsi="Times New Roman" w:cs="Times New Roman"/>
          <w:sz w:val="24"/>
          <w:szCs w:val="24"/>
        </w:rPr>
        <w:t xml:space="preserve">ce your iron tablet until at least one week after the infusion.  </w:t>
      </w:r>
    </w:p>
    <w:p w:rsidR="00C46EB2" w:rsidRPr="008D43C1" w:rsidRDefault="00C46EB2" w:rsidP="00C46EB2">
      <w:pPr>
        <w:pStyle w:val="ListParagraph"/>
        <w:numPr>
          <w:ilvl w:val="0"/>
          <w:numId w:val="14"/>
        </w:num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8D43C1">
        <w:rPr>
          <w:rFonts w:ascii="Times New Roman" w:hAnsi="Times New Roman" w:cs="Times New Roman"/>
          <w:sz w:val="24"/>
          <w:szCs w:val="24"/>
        </w:rPr>
        <w:t>Sometimes mild side effects can start 1 to 2 days after the infusion and include headache, mild fever, joint and muscle aches.</w:t>
      </w:r>
    </w:p>
    <w:p w:rsidR="00C46EB2" w:rsidRPr="00C46EB2" w:rsidRDefault="00C46EB2" w:rsidP="00C46EB2">
      <w:pPr>
        <w:tabs>
          <w:tab w:val="left" w:pos="948"/>
        </w:tabs>
        <w:rPr>
          <w:rFonts w:ascii="Times New Roman" w:hAnsi="Times New Roman" w:cs="Times New Roman"/>
          <w:sz w:val="24"/>
          <w:szCs w:val="24"/>
        </w:rPr>
      </w:pPr>
      <w:r w:rsidRPr="00C46EB2">
        <w:rPr>
          <w:rFonts w:ascii="Times New Roman" w:hAnsi="Times New Roman" w:cs="Times New Roman"/>
          <w:sz w:val="24"/>
          <w:szCs w:val="24"/>
        </w:rPr>
        <w:t xml:space="preserve">If side effects are worrying you or interfering with your daily activities, please phone the practice on 3325 5559.  If after hours, please contact Home Dr Service on </w:t>
      </w:r>
      <w:r w:rsidR="007A0ACC">
        <w:rPr>
          <w:rFonts w:ascii="Times New Roman" w:hAnsi="Times New Roman" w:cs="Times New Roman"/>
          <w:sz w:val="24"/>
          <w:szCs w:val="24"/>
        </w:rPr>
        <w:t>137425 or Hello Home Dr Service on 134100.</w:t>
      </w:r>
    </w:p>
    <w:p w:rsidR="007A0ACC" w:rsidRDefault="00C46EB2" w:rsidP="005F43F7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  <w:r w:rsidRPr="00C46EB2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Pr="00C46EB2">
        <w:rPr>
          <w:rFonts w:ascii="Times New Roman" w:hAnsi="Times New Roman" w:cs="Times New Roman"/>
          <w:b/>
          <w:sz w:val="24"/>
          <w:szCs w:val="24"/>
        </w:rPr>
        <w:t xml:space="preserve">: If you have chest pain, difficulty breathing, dizziness or neck/mouth swelling, </w:t>
      </w:r>
      <w:r w:rsidRPr="00C46EB2">
        <w:rPr>
          <w:rFonts w:ascii="Times New Roman" w:hAnsi="Times New Roman" w:cs="Times New Roman"/>
          <w:b/>
          <w:sz w:val="24"/>
          <w:szCs w:val="24"/>
          <w:u w:val="single"/>
        </w:rPr>
        <w:t>SEEK URGENT MEDICAL ATTENTION</w:t>
      </w:r>
      <w:r w:rsidRPr="00C46EB2">
        <w:rPr>
          <w:rFonts w:ascii="Times New Roman" w:hAnsi="Times New Roman" w:cs="Times New Roman"/>
          <w:b/>
          <w:sz w:val="24"/>
          <w:szCs w:val="24"/>
        </w:rPr>
        <w:t xml:space="preserve">. Ring 000 for an ambulance immediately. </w:t>
      </w:r>
    </w:p>
    <w:p w:rsidR="00A6347B" w:rsidRPr="007A0ACC" w:rsidRDefault="00A6347B" w:rsidP="007A0ACC">
      <w:pPr>
        <w:rPr>
          <w:rFonts w:ascii="Times New Roman" w:hAnsi="Times New Roman" w:cs="Times New Roman"/>
          <w:sz w:val="28"/>
          <w:szCs w:val="28"/>
        </w:rPr>
      </w:pPr>
    </w:p>
    <w:sectPr w:rsidR="00A6347B" w:rsidRPr="007A0ACC" w:rsidSect="003C27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55A" w:rsidRDefault="00F6055A" w:rsidP="00BC5C59">
      <w:pPr>
        <w:spacing w:after="0" w:line="240" w:lineRule="auto"/>
      </w:pPr>
      <w:r>
        <w:separator/>
      </w:r>
    </w:p>
  </w:endnote>
  <w:endnote w:type="continuationSeparator" w:id="0">
    <w:p w:rsidR="00F6055A" w:rsidRDefault="00F6055A" w:rsidP="00BC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388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2045" w:rsidRDefault="00672045" w:rsidP="00672045">
        <w:pPr>
          <w:pStyle w:val="Footer"/>
          <w:pBdr>
            <w:top w:val="single" w:sz="4" w:space="1" w:color="D9D9D9" w:themeColor="background1" w:themeShade="D9"/>
          </w:pBdr>
        </w:pPr>
        <w:r>
          <w:t xml:space="preserve">EHMC Iron Infusion Information Sheet V2 06/2020 </w:t>
        </w: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176ED" w:rsidRDefault="000176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55A" w:rsidRDefault="00F6055A" w:rsidP="00BC5C59">
      <w:pPr>
        <w:spacing w:after="0" w:line="240" w:lineRule="auto"/>
      </w:pPr>
      <w:r>
        <w:separator/>
      </w:r>
    </w:p>
  </w:footnote>
  <w:footnote w:type="continuationSeparator" w:id="0">
    <w:p w:rsidR="00F6055A" w:rsidRDefault="00F6055A" w:rsidP="00BC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19813"/>
      <w:docPartObj>
        <w:docPartGallery w:val="Page Numbers (Top of Page)"/>
        <w:docPartUnique/>
      </w:docPartObj>
    </w:sdtPr>
    <w:sdtContent>
      <w:p w:rsidR="00672045" w:rsidRDefault="00672045" w:rsidP="00672045">
        <w:pPr>
          <w:pStyle w:val="Header"/>
        </w:pPr>
      </w:p>
      <w:p w:rsidR="000176ED" w:rsidRDefault="00672045" w:rsidP="00672045">
        <w:pPr>
          <w:pStyle w:val="Header"/>
        </w:pPr>
        <w:r>
          <w:t xml:space="preserve">Document A </w:t>
        </w:r>
      </w:p>
    </w:sdtContent>
  </w:sdt>
  <w:p w:rsidR="000176ED" w:rsidRDefault="000176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095"/>
    <w:multiLevelType w:val="hybridMultilevel"/>
    <w:tmpl w:val="41BE7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89E"/>
    <w:multiLevelType w:val="hybridMultilevel"/>
    <w:tmpl w:val="8A9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AA6"/>
    <w:multiLevelType w:val="hybridMultilevel"/>
    <w:tmpl w:val="888E1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12A6C"/>
    <w:multiLevelType w:val="hybridMultilevel"/>
    <w:tmpl w:val="650008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10354"/>
    <w:multiLevelType w:val="hybridMultilevel"/>
    <w:tmpl w:val="C858666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71FF9"/>
    <w:multiLevelType w:val="hybridMultilevel"/>
    <w:tmpl w:val="9EA243A2"/>
    <w:lvl w:ilvl="0" w:tplc="0C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6">
    <w:nsid w:val="34F61023"/>
    <w:multiLevelType w:val="hybridMultilevel"/>
    <w:tmpl w:val="8D209BB6"/>
    <w:lvl w:ilvl="0" w:tplc="E4DC7B58">
      <w:start w:val="1"/>
      <w:numFmt w:val="bullet"/>
      <w:lvlText w:val=""/>
      <w:lvlJc w:val="left"/>
      <w:pPr>
        <w:ind w:left="720" w:hanging="38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7">
    <w:nsid w:val="3CAB2148"/>
    <w:multiLevelType w:val="hybridMultilevel"/>
    <w:tmpl w:val="E7DC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61665"/>
    <w:multiLevelType w:val="hybridMultilevel"/>
    <w:tmpl w:val="A7EC97BA"/>
    <w:lvl w:ilvl="0" w:tplc="0C09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9">
    <w:nsid w:val="414703AA"/>
    <w:multiLevelType w:val="hybridMultilevel"/>
    <w:tmpl w:val="7A14B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B5FBC"/>
    <w:multiLevelType w:val="hybridMultilevel"/>
    <w:tmpl w:val="EC586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B5228"/>
    <w:multiLevelType w:val="hybridMultilevel"/>
    <w:tmpl w:val="3250785A"/>
    <w:lvl w:ilvl="0" w:tplc="69D0A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21B4A"/>
    <w:multiLevelType w:val="hybridMultilevel"/>
    <w:tmpl w:val="3D4C0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31571"/>
    <w:multiLevelType w:val="hybridMultilevel"/>
    <w:tmpl w:val="EF1A7A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A697E"/>
    <w:multiLevelType w:val="hybridMultilevel"/>
    <w:tmpl w:val="40069850"/>
    <w:lvl w:ilvl="0" w:tplc="0C09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C59"/>
    <w:rsid w:val="000176ED"/>
    <w:rsid w:val="00061F00"/>
    <w:rsid w:val="00215A34"/>
    <w:rsid w:val="00267994"/>
    <w:rsid w:val="002D1F30"/>
    <w:rsid w:val="003C27AD"/>
    <w:rsid w:val="00554FDB"/>
    <w:rsid w:val="005860F1"/>
    <w:rsid w:val="005F43F7"/>
    <w:rsid w:val="00625758"/>
    <w:rsid w:val="00672045"/>
    <w:rsid w:val="006A4BF7"/>
    <w:rsid w:val="0079760A"/>
    <w:rsid w:val="007A0ACC"/>
    <w:rsid w:val="00854B0E"/>
    <w:rsid w:val="00856D2F"/>
    <w:rsid w:val="00897990"/>
    <w:rsid w:val="008B3D2E"/>
    <w:rsid w:val="008D43C1"/>
    <w:rsid w:val="0099761A"/>
    <w:rsid w:val="00A162CF"/>
    <w:rsid w:val="00A6347B"/>
    <w:rsid w:val="00B95D7B"/>
    <w:rsid w:val="00BC5C59"/>
    <w:rsid w:val="00BD7FD1"/>
    <w:rsid w:val="00C035BE"/>
    <w:rsid w:val="00C46EB2"/>
    <w:rsid w:val="00CC0598"/>
    <w:rsid w:val="00EC18D2"/>
    <w:rsid w:val="00F315E3"/>
    <w:rsid w:val="00F6055A"/>
    <w:rsid w:val="00F953E5"/>
    <w:rsid w:val="00FC2F03"/>
    <w:rsid w:val="00FF0CAE"/>
    <w:rsid w:val="00FF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59"/>
  </w:style>
  <w:style w:type="paragraph" w:styleId="Footer">
    <w:name w:val="footer"/>
    <w:basedOn w:val="Normal"/>
    <w:link w:val="FooterChar"/>
    <w:uiPriority w:val="99"/>
    <w:unhideWhenUsed/>
    <w:rsid w:val="00BC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59"/>
  </w:style>
  <w:style w:type="paragraph" w:styleId="ListParagraph">
    <w:name w:val="List Paragraph"/>
    <w:basedOn w:val="Normal"/>
    <w:uiPriority w:val="34"/>
    <w:qFormat/>
    <w:rsid w:val="00BC5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C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onshillmedical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cp:lastPrinted>2020-06-07T10:10:00Z</cp:lastPrinted>
  <dcterms:created xsi:type="dcterms:W3CDTF">2020-06-23T08:11:00Z</dcterms:created>
  <dcterms:modified xsi:type="dcterms:W3CDTF">2020-06-23T08:11:00Z</dcterms:modified>
</cp:coreProperties>
</file>