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b/>
          <w:color w:val="323A45"/>
          <w:sz w:val="22"/>
          <w:szCs w:val="22"/>
        </w:rPr>
      </w:pPr>
      <w:r w:rsidRPr="005D7425">
        <w:rPr>
          <w:rFonts w:ascii="inherit" w:hAnsi="inherit"/>
          <w:b/>
          <w:color w:val="323A45"/>
          <w:sz w:val="22"/>
          <w:szCs w:val="22"/>
        </w:rPr>
        <w:t>IRON INFUSIONS - FAQ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b/>
          <w:color w:val="323A45"/>
          <w:sz w:val="22"/>
          <w:szCs w:val="22"/>
        </w:rPr>
      </w:pPr>
      <w:r w:rsidRPr="005D7425">
        <w:rPr>
          <w:rFonts w:ascii="inherit" w:hAnsi="inherit"/>
          <w:b/>
          <w:color w:val="323A45"/>
          <w:sz w:val="22"/>
          <w:szCs w:val="22"/>
        </w:rPr>
        <w:t>How much does an infusion cost?</w:t>
      </w:r>
    </w:p>
    <w:p w:rsidR="00F310CF" w:rsidRPr="005D7425" w:rsidRDefault="00133223" w:rsidP="00F310CF">
      <w:pPr>
        <w:pStyle w:val="NormalWeb"/>
        <w:spacing w:before="0" w:beforeAutospacing="0"/>
        <w:rPr>
          <w:rFonts w:ascii="inherit" w:hAnsi="inherit"/>
          <w:color w:val="323A45"/>
          <w:sz w:val="22"/>
          <w:szCs w:val="22"/>
        </w:rPr>
      </w:pPr>
      <w:r w:rsidRPr="005D7425">
        <w:rPr>
          <w:rFonts w:ascii="inherit" w:hAnsi="inherit"/>
          <w:color w:val="323A45"/>
          <w:sz w:val="22"/>
          <w:szCs w:val="22"/>
        </w:rPr>
        <w:t xml:space="preserve">The initial consultation is between $35 to $40 out of pocket after Medicare rebate depending on the time you have spent with the doctor. </w:t>
      </w:r>
      <w:r w:rsidR="00F310CF" w:rsidRPr="005D7425">
        <w:rPr>
          <w:rFonts w:ascii="inherit" w:hAnsi="inherit"/>
          <w:color w:val="323A45"/>
          <w:sz w:val="22"/>
          <w:szCs w:val="22"/>
        </w:rPr>
        <w:t xml:space="preserve">Infusion costs start from $150.00. 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color w:val="323A45"/>
          <w:sz w:val="22"/>
          <w:szCs w:val="22"/>
        </w:rPr>
      </w:pPr>
      <w:r w:rsidRPr="005D7425">
        <w:rPr>
          <w:rFonts w:ascii="inherit" w:hAnsi="inherit"/>
          <w:color w:val="323A45"/>
          <w:sz w:val="22"/>
          <w:szCs w:val="22"/>
        </w:rPr>
        <w:t xml:space="preserve">The costs of any medications are not included in the service fee and will need to be paid directly to the dispensing pharmacy. </w:t>
      </w:r>
    </w:p>
    <w:p w:rsidR="00F310CF" w:rsidRPr="005D7425" w:rsidRDefault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Can I claim the cost of an infusion back on medicare or private health fund?</w:t>
      </w:r>
    </w:p>
    <w:p w:rsidR="00F310CF" w:rsidRPr="005D7425" w:rsidRDefault="00F310CF">
      <w:r w:rsidRPr="005D7425">
        <w:rPr>
          <w:rFonts w:ascii="inherit" w:hAnsi="inherit"/>
          <w:color w:val="323A45"/>
          <w:shd w:val="clear" w:color="auto" w:fill="FFFFFF"/>
        </w:rPr>
        <w:t>Unfortunately, at this point in time, there is no rebate claimable from either Medicare or your private health fund.</w:t>
      </w:r>
    </w:p>
    <w:p w:rsidR="00F310CF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How long will the infusion take?</w:t>
      </w:r>
    </w:p>
    <w:p w:rsidR="00F310CF" w:rsidRPr="005D7425" w:rsidRDefault="00F310CF" w:rsidP="00F310CF">
      <w:r w:rsidRPr="005D7425">
        <w:rPr>
          <w:rFonts w:ascii="inherit" w:hAnsi="inherit"/>
          <w:color w:val="323A45"/>
          <w:shd w:val="clear" w:color="auto" w:fill="FFFFFF"/>
        </w:rPr>
        <w:t>Most infusions take less than 30 minutes. For patients having an iron infusion</w:t>
      </w:r>
      <w:r w:rsidR="005D7425" w:rsidRPr="005D7425">
        <w:rPr>
          <w:rFonts w:ascii="inherit" w:hAnsi="inherit"/>
          <w:color w:val="323A45"/>
          <w:shd w:val="clear" w:color="auto" w:fill="FFFFFF"/>
        </w:rPr>
        <w:t>, please allow 90 mins in total, as</w:t>
      </w:r>
      <w:r w:rsidRPr="005D7425">
        <w:rPr>
          <w:rFonts w:ascii="inherit" w:hAnsi="inherit"/>
          <w:color w:val="323A45"/>
          <w:shd w:val="clear" w:color="auto" w:fill="FFFFFF"/>
        </w:rPr>
        <w:t xml:space="preserve"> there is a 30 minute observation period post infusion.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b/>
          <w:color w:val="323A45"/>
          <w:sz w:val="22"/>
          <w:szCs w:val="22"/>
        </w:rPr>
      </w:pPr>
      <w:r w:rsidRPr="005D7425">
        <w:rPr>
          <w:rFonts w:ascii="inherit" w:hAnsi="inherit"/>
          <w:b/>
          <w:color w:val="323A45"/>
          <w:sz w:val="22"/>
          <w:szCs w:val="22"/>
        </w:rPr>
        <w:t>How Do I Pay?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color w:val="323A45"/>
          <w:sz w:val="22"/>
          <w:szCs w:val="22"/>
        </w:rPr>
      </w:pPr>
      <w:r w:rsidRPr="005D7425">
        <w:rPr>
          <w:rFonts w:ascii="inherit" w:hAnsi="inherit"/>
          <w:color w:val="323A45"/>
          <w:sz w:val="22"/>
          <w:szCs w:val="22"/>
        </w:rPr>
        <w:t>Payment is required at the time of the treatment. We accept cash, Visa, Mastercard and Eftpos.</w:t>
      </w:r>
    </w:p>
    <w:p w:rsidR="00F310CF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What Should I Wear?</w:t>
      </w:r>
    </w:p>
    <w:p w:rsidR="00F310CF" w:rsidRPr="005D7425" w:rsidRDefault="00F310CF" w:rsidP="00F310CF">
      <w:r w:rsidRPr="005D7425">
        <w:rPr>
          <w:rFonts w:ascii="inherit" w:hAnsi="inherit"/>
          <w:color w:val="323A45"/>
          <w:shd w:val="clear" w:color="auto" w:fill="FFFFFF"/>
        </w:rPr>
        <w:t>Please wear comfortable, loose-fitting clothing. The medical staff will need to place a blood pressure monitor on you upper arm, so please ensure that sleeves can be pushed all the way up.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b/>
          <w:color w:val="323A45"/>
          <w:sz w:val="22"/>
          <w:szCs w:val="22"/>
        </w:rPr>
      </w:pPr>
      <w:r w:rsidRPr="005D7425">
        <w:rPr>
          <w:rFonts w:ascii="inherit" w:hAnsi="inherit"/>
          <w:b/>
          <w:color w:val="323A45"/>
          <w:sz w:val="22"/>
          <w:szCs w:val="22"/>
        </w:rPr>
        <w:t>Can I Bring a Friend or Child with Me?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color w:val="323A45"/>
          <w:sz w:val="22"/>
          <w:szCs w:val="22"/>
        </w:rPr>
      </w:pPr>
      <w:r w:rsidRPr="005D7425">
        <w:rPr>
          <w:rFonts w:ascii="inherit" w:hAnsi="inherit"/>
          <w:color w:val="323A45"/>
          <w:sz w:val="22"/>
          <w:szCs w:val="22"/>
        </w:rPr>
        <w:t xml:space="preserve">Unfortunately due to privacy concerns, support persons will not be able to join you in the infusion </w:t>
      </w:r>
      <w:proofErr w:type="gramStart"/>
      <w:r w:rsidR="005D7425" w:rsidRPr="005D7425">
        <w:rPr>
          <w:rFonts w:ascii="inherit" w:hAnsi="inherit"/>
          <w:color w:val="323A45"/>
          <w:sz w:val="22"/>
          <w:szCs w:val="22"/>
        </w:rPr>
        <w:t>room</w:t>
      </w:r>
      <w:r w:rsidRPr="005D7425">
        <w:rPr>
          <w:rFonts w:ascii="inherit" w:hAnsi="inherit"/>
          <w:color w:val="323A45"/>
          <w:sz w:val="22"/>
          <w:szCs w:val="22"/>
        </w:rPr>
        <w:t>,</w:t>
      </w:r>
      <w:proofErr w:type="gramEnd"/>
      <w:r w:rsidRPr="005D7425">
        <w:rPr>
          <w:rFonts w:ascii="inherit" w:hAnsi="inherit"/>
          <w:color w:val="323A45"/>
          <w:sz w:val="22"/>
          <w:szCs w:val="22"/>
        </w:rPr>
        <w:t xml:space="preserve"> however they are welcome to wait in our comfortable waiting room</w:t>
      </w:r>
      <w:r w:rsidR="005D7425" w:rsidRPr="005D7425">
        <w:rPr>
          <w:rFonts w:ascii="inherit" w:hAnsi="inherit"/>
          <w:color w:val="323A45"/>
          <w:sz w:val="22"/>
          <w:szCs w:val="22"/>
        </w:rPr>
        <w:t>. There are also shops including a bakery across the road from the medical centre. Please ensure reception have their contact details if your support person does leave the medical centre for a short time.</w:t>
      </w:r>
    </w:p>
    <w:p w:rsidR="00F310CF" w:rsidRPr="005D7425" w:rsidRDefault="00F310CF" w:rsidP="00F310CF">
      <w:pPr>
        <w:pStyle w:val="NormalWeb"/>
        <w:spacing w:before="0" w:beforeAutospacing="0"/>
        <w:rPr>
          <w:rFonts w:ascii="inherit" w:hAnsi="inherit"/>
          <w:color w:val="323A45"/>
          <w:sz w:val="22"/>
          <w:szCs w:val="22"/>
        </w:rPr>
      </w:pPr>
      <w:r w:rsidRPr="005D7425">
        <w:rPr>
          <w:rFonts w:ascii="inherit" w:hAnsi="inherit"/>
          <w:color w:val="323A45"/>
          <w:sz w:val="22"/>
          <w:szCs w:val="22"/>
        </w:rPr>
        <w:t>We are unable to care for children whilst you are having your infusion so please make alternative arrangements for your child during this time.</w:t>
      </w:r>
    </w:p>
    <w:p w:rsidR="00F310CF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What Should I Bring?</w:t>
      </w:r>
    </w:p>
    <w:p w:rsidR="005D7425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color w:val="323A45"/>
          <w:shd w:val="clear" w:color="auto" w:fill="FFFFFF"/>
        </w:rPr>
        <w:t xml:space="preserve">We encourage you to relax whilst you are having your infusion, please bring reading material or something to occupy your time. </w:t>
      </w:r>
    </w:p>
    <w:p w:rsidR="00F310CF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Infusion When I am Pregnant?</w:t>
      </w:r>
    </w:p>
    <w:p w:rsidR="00F409EC" w:rsidRPr="005D7425" w:rsidRDefault="00F310CF" w:rsidP="00F310CF">
      <w:pPr>
        <w:rPr>
          <w:rFonts w:ascii="inherit" w:hAnsi="inherit"/>
          <w:color w:val="323A45"/>
          <w:shd w:val="clear" w:color="auto" w:fill="FFFFFF"/>
        </w:rPr>
      </w:pPr>
      <w:r w:rsidRPr="005D7425">
        <w:rPr>
          <w:rFonts w:ascii="inherit" w:hAnsi="inherit"/>
          <w:color w:val="323A45"/>
          <w:shd w:val="clear" w:color="auto" w:fill="FFFFFF"/>
        </w:rPr>
        <w:t>Ferinject can be given after the 1st trimester. Please consult your doctor on your suitability for an iron infusion.</w:t>
      </w:r>
    </w:p>
    <w:p w:rsidR="00F310CF" w:rsidRPr="005D7425" w:rsidRDefault="00F310CF" w:rsidP="00F310CF">
      <w:pPr>
        <w:rPr>
          <w:rFonts w:ascii="inherit" w:hAnsi="inherit"/>
          <w:b/>
          <w:color w:val="323A45"/>
          <w:shd w:val="clear" w:color="auto" w:fill="FFFFFF"/>
        </w:rPr>
      </w:pPr>
      <w:r w:rsidRPr="005D7425">
        <w:rPr>
          <w:rFonts w:ascii="inherit" w:hAnsi="inherit"/>
          <w:b/>
          <w:color w:val="323A45"/>
          <w:shd w:val="clear" w:color="auto" w:fill="FFFFFF"/>
        </w:rPr>
        <w:t>Can Children Have Iron Infusions?</w:t>
      </w:r>
    </w:p>
    <w:p w:rsidR="00F310CF" w:rsidRPr="005D7425" w:rsidRDefault="00F310CF" w:rsidP="00F310CF">
      <w:r w:rsidRPr="005D7425">
        <w:rPr>
          <w:rFonts w:ascii="inherit" w:hAnsi="inherit"/>
          <w:color w:val="323A45"/>
          <w:shd w:val="clear" w:color="auto" w:fill="FFFFFF"/>
        </w:rPr>
        <w:t xml:space="preserve">The minimum age for an iron infusion is </w:t>
      </w:r>
      <w:r w:rsidR="005D7425" w:rsidRPr="005D7425">
        <w:rPr>
          <w:rFonts w:ascii="inherit" w:hAnsi="inherit"/>
          <w:color w:val="323A45"/>
          <w:shd w:val="clear" w:color="auto" w:fill="FFFFFF"/>
        </w:rPr>
        <w:t>14.</w:t>
      </w:r>
    </w:p>
    <w:sectPr w:rsidR="00F310CF" w:rsidRPr="005D7425" w:rsidSect="00F409E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BA" w:rsidRDefault="007E7EBA" w:rsidP="002D0974">
      <w:pPr>
        <w:spacing w:after="0" w:line="240" w:lineRule="auto"/>
      </w:pPr>
      <w:r>
        <w:separator/>
      </w:r>
    </w:p>
  </w:endnote>
  <w:endnote w:type="continuationSeparator" w:id="0">
    <w:p w:rsidR="007E7EBA" w:rsidRDefault="007E7EBA" w:rsidP="002D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74" w:rsidRDefault="002D0974">
    <w:pPr>
      <w:pStyle w:val="Footer"/>
    </w:pPr>
    <w:r>
      <w:t>EHMC FAQ Fact Sheet V1 04052020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BA" w:rsidRDefault="007E7EBA" w:rsidP="002D0974">
      <w:pPr>
        <w:spacing w:after="0" w:line="240" w:lineRule="auto"/>
      </w:pPr>
      <w:r>
        <w:separator/>
      </w:r>
    </w:p>
  </w:footnote>
  <w:footnote w:type="continuationSeparator" w:id="0">
    <w:p w:rsidR="007E7EBA" w:rsidRDefault="007E7EBA" w:rsidP="002D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06" w:rsidRDefault="00054906" w:rsidP="00054906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662940" cy="655320"/>
          <wp:effectExtent l="19050" t="0" r="3810" b="0"/>
          <wp:docPr id="1" name="Picture 0" descr="head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310CF"/>
    <w:rsid w:val="00054906"/>
    <w:rsid w:val="00133223"/>
    <w:rsid w:val="00166A01"/>
    <w:rsid w:val="002339F3"/>
    <w:rsid w:val="002D0974"/>
    <w:rsid w:val="005D0315"/>
    <w:rsid w:val="005D7425"/>
    <w:rsid w:val="00682AFC"/>
    <w:rsid w:val="007E7EBA"/>
    <w:rsid w:val="00C519E1"/>
    <w:rsid w:val="00F310CF"/>
    <w:rsid w:val="00F4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310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0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974"/>
  </w:style>
  <w:style w:type="paragraph" w:styleId="Footer">
    <w:name w:val="footer"/>
    <w:basedOn w:val="Normal"/>
    <w:link w:val="FooterChar"/>
    <w:uiPriority w:val="99"/>
    <w:semiHidden/>
    <w:unhideWhenUsed/>
    <w:rsid w:val="002D0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974"/>
  </w:style>
  <w:style w:type="paragraph" w:styleId="BalloonText">
    <w:name w:val="Balloon Text"/>
    <w:basedOn w:val="Normal"/>
    <w:link w:val="BalloonTextChar"/>
    <w:uiPriority w:val="99"/>
    <w:semiHidden/>
    <w:unhideWhenUsed/>
    <w:rsid w:val="000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3</cp:revision>
  <cp:lastPrinted>2020-06-07T10:15:00Z</cp:lastPrinted>
  <dcterms:created xsi:type="dcterms:W3CDTF">2020-05-04T04:04:00Z</dcterms:created>
  <dcterms:modified xsi:type="dcterms:W3CDTF">2020-06-07T10:16:00Z</dcterms:modified>
</cp:coreProperties>
</file>